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787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8790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Kargieman Emiliano</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SATELLOGIC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 DELBURG STREET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Satellogic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SATL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6"/>
        <w:spacing w:after="0"/>
        <w:tabs>
          <w:tab w:leader="none" w:pos="1711"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8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64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3640" w:type="dxa"/>
            <w:vAlign w:val="bottom"/>
            <w:gridSpan w:val="7"/>
            <w:vMerge w:val="continue"/>
          </w:tcPr>
          <w:p>
            <w:pPr>
              <w:spacing w:after="0" w:line="20" w:lineRule="exact"/>
              <w:rPr>
                <w:sz w:val="1"/>
                <w:szCs w:val="1"/>
                <w:color w:val="auto"/>
              </w:rPr>
            </w:pPr>
          </w:p>
        </w:tc>
        <w:tc>
          <w:tcPr>
            <w:tcW w:w="3680" w:type="dxa"/>
            <w:vAlign w:val="bottom"/>
            <w:gridSpan w:val="10"/>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2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06/15/2026</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21"/>
                <w:szCs w:val="21"/>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DAVIDSON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NC</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28036</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4"/>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200,443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restart"/>
          </w:tcPr>
          <w:p>
            <w:pPr>
              <w:jc w:val="center"/>
              <w:ind w:right="1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5"/>
                <w:szCs w:val="5"/>
                <w:color w:val="auto"/>
              </w:rPr>
            </w:pPr>
          </w:p>
        </w:tc>
        <w:tc>
          <w:tcPr>
            <w:tcW w:w="1060" w:type="dxa"/>
            <w:vAlign w:val="bottom"/>
            <w:vMerge w:val="restart"/>
          </w:tcPr>
          <w:p>
            <w:pPr>
              <w:jc w:val="right"/>
              <w:ind w:right="176"/>
              <w:spacing w:after="0" w:line="140" w:lineRule="exact"/>
              <w:rPr>
                <w:sz w:val="20"/>
                <w:szCs w:val="20"/>
                <w:color w:val="auto"/>
              </w:rPr>
            </w:pPr>
            <w:r>
              <w:rPr>
                <w:rFonts w:ascii="Times New Roman" w:cs="Times New Roman" w:eastAsia="Times New Roman" w:hAnsi="Times New Roman"/>
                <w:sz w:val="13"/>
                <w:szCs w:val="13"/>
                <w:color w:val="0000FF"/>
              </w:rPr>
              <w:t>06/11/2026</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ind w:left="120"/>
              <w:spacing w:after="0" w:line="140" w:lineRule="exact"/>
              <w:rPr>
                <w:sz w:val="20"/>
                <w:szCs w:val="20"/>
                <w:color w:val="auto"/>
              </w:rPr>
            </w:pPr>
            <w:r>
              <w:rPr>
                <w:rFonts w:ascii="Times New Roman" w:cs="Times New Roman" w:eastAsia="Times New Roman" w:hAnsi="Times New Roman"/>
                <w:sz w:val="13"/>
                <w:szCs w:val="13"/>
                <w:color w:val="0000FF"/>
              </w:rPr>
              <w:t>200,443</w:t>
            </w: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20"/>
              <w:spacing w:after="0" w:line="140" w:lineRule="exact"/>
              <w:rPr>
                <w:sz w:val="20"/>
                <w:szCs w:val="20"/>
                <w:color w:val="auto"/>
              </w:rPr>
            </w:pPr>
            <w:r>
              <w:rPr>
                <w:rFonts w:ascii="Times New Roman" w:cs="Times New Roman" w:eastAsia="Times New Roman" w:hAnsi="Times New Roman"/>
                <w:sz w:val="13"/>
                <w:szCs w:val="13"/>
                <w:color w:val="0000FF"/>
              </w:rPr>
              <w:t>200,443</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ind w:right="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Options</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164,875</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7.52</w:t>
            </w:r>
          </w:p>
        </w:tc>
        <w:tc>
          <w:tcPr>
            <w:tcW w:w="140" w:type="dxa"/>
            <w:vAlign w:val="bottom"/>
          </w:tcPr>
          <w:p>
            <w:pPr>
              <w:spacing w:after="0"/>
              <w:rPr>
                <w:sz w:val="6"/>
                <w:szCs w:val="6"/>
                <w:color w:val="auto"/>
              </w:rPr>
            </w:pPr>
          </w:p>
        </w:tc>
        <w:tc>
          <w:tcPr>
            <w:tcW w:w="1060" w:type="dxa"/>
            <w:vAlign w:val="bottom"/>
            <w:vMerge w:val="restart"/>
          </w:tcPr>
          <w:p>
            <w:pPr>
              <w:jc w:val="right"/>
              <w:ind w:right="176"/>
              <w:spacing w:after="0" w:line="141" w:lineRule="exact"/>
              <w:rPr>
                <w:sz w:val="20"/>
                <w:szCs w:val="20"/>
                <w:color w:val="auto"/>
              </w:rPr>
            </w:pPr>
            <w:r>
              <w:rPr>
                <w:rFonts w:ascii="Times New Roman" w:cs="Times New Roman" w:eastAsia="Times New Roman" w:hAnsi="Times New Roman"/>
                <w:sz w:val="13"/>
                <w:szCs w:val="13"/>
                <w:color w:val="0000FF"/>
              </w:rPr>
              <w:t>06/11/2026</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164,875</w:t>
            </w: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20"/>
              <w:spacing w:after="0" w:line="141" w:lineRule="exact"/>
              <w:rPr>
                <w:sz w:val="20"/>
                <w:szCs w:val="20"/>
                <w:color w:val="auto"/>
              </w:rPr>
            </w:pPr>
            <w:r>
              <w:rPr>
                <w:rFonts w:ascii="Times New Roman" w:cs="Times New Roman" w:eastAsia="Times New Roman" w:hAnsi="Times New Roman"/>
                <w:sz w:val="13"/>
                <w:szCs w:val="13"/>
                <w:color w:val="0000FF"/>
              </w:rPr>
              <w:t>164,875</w:t>
            </w:r>
          </w:p>
        </w:tc>
        <w:tc>
          <w:tcPr>
            <w:tcW w:w="6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-2179320</wp:posOffset>
            </wp:positionV>
            <wp:extent cx="28575" cy="2184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1844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11, 2026, Mr. Kargieman was granted 200,443 RSUs. These RSUs vest as follows: the first installment vests on July 20, 2026, the second installment vests on September 20, 2026, and the remaining installments vest in equal quarterly installments thereafter through March 20, 2030, generally subject to continued employment through each vesting date.</w:t>
      </w:r>
    </w:p>
    <w:p>
      <w:pPr>
        <w:spacing w:after="0" w:line="19" w:lineRule="exact"/>
        <w:rPr>
          <w:rFonts w:ascii="Times New Roman" w:cs="Times New Roman" w:eastAsia="Times New Roman" w:hAnsi="Times New Roman"/>
          <w:sz w:val="13"/>
          <w:szCs w:val="13"/>
          <w:color w:val="008000"/>
        </w:rPr>
      </w:pPr>
    </w:p>
    <w:p>
      <w:pPr>
        <w:ind w:left="40" w:right="16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11, 2026, Mr. Kargieman was granted 164,875 stock options. These stock options vest as follows: the first installment vests on July 20, 2026, the second installment vests on September 20, 2026, and the remaining installments vest in equal quarterly installments thereafter through March 20, 2030, generally subject to continued employment through each vesting date. All such options will expire on June 10, 2036.</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Noah Benz, Attorney-in-fact  </w:t>
      </w:r>
      <w:r>
        <w:rPr>
          <w:rFonts w:ascii="Times New Roman" w:cs="Times New Roman" w:eastAsia="Times New Roman" w:hAnsi="Times New Roman"/>
          <w:sz w:val="33"/>
          <w:szCs w:val="33"/>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0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Emiliano Kargieman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025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2552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97580" TargetMode="External"/><Relationship Id="rId14" Type="http://schemas.openxmlformats.org/officeDocument/2006/relationships/hyperlink" Target="http://www.sec.gov/cgi-bin/browse-edgar?action=getcompany&amp;CIK=00018743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2026-07-02T19:51:51Z</dcterms:created>
  <dcterms:modified xsi:type="dcterms:W3CDTF">2026-07-02T19:51:51Z</dcterms:modified>
</cp:coreProperties>
</file>